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C7496" w14:textId="77777777" w:rsidR="00B709FE" w:rsidRPr="000B4189" w:rsidRDefault="00B709FE" w:rsidP="00EA051A">
      <w:pPr>
        <w:rPr>
          <w:rFonts w:ascii="Calibri" w:eastAsia="Times New Roman" w:hAnsi="Calibri" w:cs="Calibri"/>
          <w:i/>
          <w:iCs/>
          <w:color w:val="555555"/>
          <w:kern w:val="0"/>
          <w:sz w:val="18"/>
          <w:szCs w:val="18"/>
          <w:lang w:eastAsia="pl-PL"/>
          <w14:ligatures w14:val="none"/>
        </w:rPr>
      </w:pPr>
    </w:p>
    <w:p w14:paraId="5A6EA685" w14:textId="77777777" w:rsidR="00B709FE" w:rsidRPr="000B4189" w:rsidRDefault="00B709FE" w:rsidP="00EA051A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058DFD9" w14:textId="6AEFDF42" w:rsidR="00B709FE" w:rsidRPr="000B4189" w:rsidRDefault="00E26408" w:rsidP="00EA051A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Załącznik nr 4 do SWZ</w:t>
      </w:r>
    </w:p>
    <w:p w14:paraId="52A3DFEC" w14:textId="77777777" w:rsidR="00E26408" w:rsidRDefault="00E26408" w:rsidP="00EA051A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F7A00EA" w14:textId="19865CD4" w:rsidR="00EA051A" w:rsidRPr="000B4189" w:rsidRDefault="00B709FE" w:rsidP="00EA051A">
      <w:pP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………………………..</w:t>
      </w:r>
      <w:r w:rsidR="00EA051A"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oznaczenie wykonawcy</w:t>
      </w:r>
      <w:r w:rsidR="00EA051A" w:rsidRPr="000B418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</w:p>
    <w:p w14:paraId="72A0A6F4" w14:textId="77777777" w:rsidR="00B709FE" w:rsidRPr="000B4189" w:rsidRDefault="00B709FE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sz w:val="28"/>
          <w:szCs w:val="28"/>
          <w:u w:val="single"/>
          <w:lang w:eastAsia="pl-PL"/>
          <w14:ligatures w14:val="none"/>
        </w:rPr>
      </w:pPr>
    </w:p>
    <w:p w14:paraId="21C7D0BF" w14:textId="441B9E9C" w:rsidR="00EA051A" w:rsidRPr="000B4189" w:rsidRDefault="00EA051A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sz w:val="28"/>
          <w:szCs w:val="28"/>
          <w:u w:val="single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caps/>
          <w:color w:val="333333"/>
          <w:kern w:val="0"/>
          <w:sz w:val="28"/>
          <w:szCs w:val="28"/>
          <w:u w:val="single"/>
          <w:lang w:eastAsia="pl-PL"/>
          <w14:ligatures w14:val="none"/>
        </w:rPr>
        <w:t>OŚWIADCZENIE WYKONAWCY</w:t>
      </w:r>
    </w:p>
    <w:p w14:paraId="099FF7B2" w14:textId="77777777" w:rsidR="00EA051A" w:rsidRPr="000B4189" w:rsidRDefault="00EA051A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u w:val="single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caps/>
          <w:color w:val="333333"/>
          <w:kern w:val="0"/>
          <w:u w:val="single"/>
          <w:lang w:eastAsia="pl-PL"/>
          <w14:ligatures w14:val="none"/>
        </w:rPr>
        <w:t>O SPEŁNIENIU ZASADY "NIE CZYŃ ZNACZĄCEJ SZKODY" (DNSH)</w:t>
      </w:r>
    </w:p>
    <w:p w14:paraId="1A22038A" w14:textId="77777777" w:rsidR="00B709FE" w:rsidRPr="000B4189" w:rsidRDefault="00B709FE" w:rsidP="00EA051A">
      <w:pPr>
        <w:shd w:val="clear" w:color="auto" w:fill="FFFFFF"/>
        <w:jc w:val="center"/>
        <w:rPr>
          <w:rFonts w:ascii="Calibri" w:eastAsia="Times New Roman" w:hAnsi="Calibri" w:cs="Calibri"/>
          <w:b/>
          <w:bCs/>
          <w:caps/>
          <w:color w:val="333333"/>
          <w:kern w:val="0"/>
          <w:u w:val="single"/>
          <w:lang w:eastAsia="pl-PL"/>
          <w14:ligatures w14:val="none"/>
        </w:rPr>
      </w:pPr>
    </w:p>
    <w:p w14:paraId="0E2A06E6" w14:textId="62FB3F45" w:rsidR="00B709FE" w:rsidRPr="000B4189" w:rsidRDefault="00EA051A" w:rsidP="00B709FE">
      <w:pPr>
        <w:shd w:val="clear" w:color="auto" w:fill="FFFFFF"/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  <w:t>Dotyczy postępowania nr: </w:t>
      </w:r>
      <w:r w:rsidR="00E26408" w:rsidRPr="00E26408">
        <w:rPr>
          <w:rFonts w:ascii="Calibri" w:eastAsia="Times New Roman" w:hAnsi="Calibri" w:cs="Calibri"/>
          <w:b/>
          <w:bCs/>
          <w:color w:val="333333"/>
          <w:kern w:val="0"/>
          <w:lang w:eastAsia="pl-PL"/>
          <w14:ligatures w14:val="none"/>
        </w:rPr>
        <w:t>ZP.271.2.2026 Na dostawę wyposażenia dla Szkoły Podstawowej im. 37 Łęczyckiego Pułku Piechoty im. Ks. J. Poniatowskiego w Pleckiej Dąbrowie</w:t>
      </w:r>
    </w:p>
    <w:p w14:paraId="4334D2FF" w14:textId="635D5245" w:rsidR="00EA051A" w:rsidRPr="000B4189" w:rsidRDefault="00EA051A" w:rsidP="00B709FE">
      <w:pPr>
        <w:shd w:val="clear" w:color="auto" w:fill="FFFFFF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Działając w imieniu Wykonawcy, niniejszym oświadczam, że oferowany asortyment (zgodnie z Opisem Przedmiotu Zamówienia - zał. nr 4) jest w pełni zgodny z zasadą </w:t>
      </w: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DNSH (Do No Significant Harm)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, określoną w art. 17 Rozporządzenia Parlamentu Europejskiego i Rady (UE) 2020/852 (tzw. Taksonomia UE). </w:t>
      </w:r>
    </w:p>
    <w:p w14:paraId="5C8F6A49" w14:textId="77777777" w:rsidR="00EA051A" w:rsidRPr="000B4189" w:rsidRDefault="00EA051A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Oświadczam, że realizacja dostaw w ramach niniejszego zamówienia nie prowadzi do znaczących szkód dla żadnego z sześciu celów środowiskowych, o których mowa poniżej:</w:t>
      </w:r>
    </w:p>
    <w:tbl>
      <w:tblPr>
        <w:tblW w:w="96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"/>
        <w:gridCol w:w="3094"/>
        <w:gridCol w:w="6058"/>
      </w:tblGrid>
      <w:tr w:rsidR="00EA051A" w:rsidRPr="000B4189" w14:paraId="5195C528" w14:textId="77777777">
        <w:trPr>
          <w:tblHeader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ED50B5" w14:textId="77777777" w:rsidR="00EA051A" w:rsidRPr="000B4189" w:rsidRDefault="00EA051A" w:rsidP="00EA051A">
            <w:pPr>
              <w:spacing w:before="225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3DEF98" w14:textId="77777777" w:rsidR="00EA051A" w:rsidRPr="000B4189" w:rsidRDefault="00EA051A" w:rsidP="00EA051A">
            <w:pPr>
              <w:spacing w:before="225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Cel środowiskowy</w:t>
            </w:r>
          </w:p>
        </w:tc>
        <w:tc>
          <w:tcPr>
            <w:tcW w:w="5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1D6AC5" w14:textId="77777777" w:rsidR="00EA051A" w:rsidRPr="000B4189" w:rsidRDefault="00EA051A" w:rsidP="00EA051A">
            <w:pPr>
              <w:spacing w:before="225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Uzasadnienie zgodności / Deklaracja</w:t>
            </w:r>
          </w:p>
        </w:tc>
      </w:tr>
      <w:tr w:rsidR="00EA051A" w:rsidRPr="000B4189" w14:paraId="6785027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B97535" w14:textId="77777777" w:rsidR="00EA051A" w:rsidRPr="000B4189" w:rsidRDefault="00EA051A" w:rsidP="00EA051A">
            <w:pPr>
              <w:spacing w:before="225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D25EC0" w14:textId="77777777" w:rsidR="00EA051A" w:rsidRPr="000B4189" w:rsidRDefault="00EA051A" w:rsidP="00EA051A">
            <w:pPr>
              <w:spacing w:before="225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Łagodzenie zmian klimatu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89C630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Sprzęt elektroniczny (TIK) posiada wysoką efektywność energetyczną (zgodnie z etykietami energetycznymi). Produkty nie przyczyniają się do znacznej emisji gazów cieplarnianych.</w:t>
            </w:r>
          </w:p>
        </w:tc>
      </w:tr>
      <w:tr w:rsidR="00EA051A" w:rsidRPr="000B4189" w14:paraId="47D6DD0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BD7A8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13912C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Adaptacja do zmian klimatu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B51AE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Dostarczane materiały i ich użytkowanie nie zwiększają niekorzystnego wpływu obecnego i spodziewanego przyszłego klimatu na ludzi, przyrodę ani na same przedmioty zamówienia.</w:t>
            </w:r>
          </w:p>
        </w:tc>
      </w:tr>
      <w:tr w:rsidR="00EA051A" w:rsidRPr="000B4189" w14:paraId="3250DB3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EB053B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34632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Zrównoważone wykorzystywanie i ochrona zasobów wodnych i morskich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CD9EC5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Produkcja i użytkowanie oferowanych pomocy dydaktycznych nie wpływa negatywnie na stan wód powierzchniowych i podziemnych. Brak substancji chemicznych zagrażających ekosystemom wodnym.</w:t>
            </w:r>
          </w:p>
        </w:tc>
      </w:tr>
      <w:tr w:rsidR="00EA051A" w:rsidRPr="000B4189" w14:paraId="5D8720F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F672D1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9FB1B7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Gospodarka o obiegu zamkniętym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7181A3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Produkty cechują się wysoką trwałością, możliwością naprawy oraz są dostarczane w opakowaniach podlegających recyklingowi. Wykonawca promuje zapobieganie powstawaniu odpadów.</w:t>
            </w:r>
          </w:p>
        </w:tc>
      </w:tr>
      <w:tr w:rsidR="00EA051A" w:rsidRPr="000B4189" w14:paraId="2427E20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092410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B93C5A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Zapobieganie zanieczyszczeniom i ich kontrola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4D0790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Asortyment spełnia rygorystyczne normy dotyczące ograniczenia stosowania substancji niebezpiecznych (RoHS, REACH). Sprzęt laboratoryjny nie emituje szkodliwych substancji do powietrza/gleby.</w:t>
            </w:r>
          </w:p>
        </w:tc>
      </w:tr>
      <w:tr w:rsidR="00EA051A" w:rsidRPr="000B4189" w14:paraId="1A71738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15E6CE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442748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Ochrona i przywracanie bioróżnorodności i ekosystemów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A3C2B4" w14:textId="77777777" w:rsidR="00EA051A" w:rsidRPr="000B4189" w:rsidRDefault="00EA051A" w:rsidP="00EA051A">
            <w:pP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B4189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Materiały drewnopochodne i papierowe pochodzą z legalnych źródeł zarządzanych w sposób zrównoważony (potwierdzone certyfikatami np. FSC/PEFC).</w:t>
            </w:r>
          </w:p>
        </w:tc>
      </w:tr>
    </w:tbl>
    <w:p w14:paraId="0D698006" w14:textId="77777777" w:rsidR="00EA051A" w:rsidRPr="000B4189" w:rsidRDefault="00EA051A" w:rsidP="00EA051A">
      <w:pPr>
        <w:pBdr>
          <w:bottom w:val="single" w:sz="6" w:space="4" w:color="000000"/>
        </w:pBdr>
        <w:spacing w:before="300" w:after="100" w:afterAutospacing="1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Szczegółowe zobowiązania dotyczące asortymentu</w:t>
      </w:r>
    </w:p>
    <w:p w14:paraId="23611D54" w14:textId="77777777" w:rsidR="00EA051A" w:rsidRPr="000B4189" w:rsidRDefault="00EA051A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Zobowiązuję się, że wszystkie dostarczone w ramach zamówienia produkty będą spełniać następujące wymogi środowiskowe i jakościowe:</w:t>
      </w:r>
    </w:p>
    <w:p w14:paraId="5FAEED5D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Zgodność z RoHS i REACH: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Sprzęt elektroniczny oraz pomoce dydaktyczne są wolne od substancji niebezpiecznych zgodnie z Dyrektywą 2011/65/UE oraz Rozporządzeniem 1907/2006.</w:t>
      </w:r>
    </w:p>
    <w:p w14:paraId="54D4FE6C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Efektywność Energetyczna: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Urządzenia TIK (monitory, komputery, projektory) posiadają klasę energetyczną zgodną z wymogami OPZ oraz spełniają wymogi Rozporządzenia 2019/2021 (ekoprojekt).</w:t>
      </w:r>
    </w:p>
    <w:p w14:paraId="0A3155D2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Zrównoważone surowce: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Wszystkie wyroby z drewna (meble, pomoce edukacyjne) oraz papier (bloki, instrukcje) posiadają certyfikat </w:t>
      </w: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FSC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lub </w:t>
      </w: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PEFC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, gwarantujący pochodzenie z lasów zarządzanych w sposób zrównoważony.</w:t>
      </w:r>
    </w:p>
    <w:p w14:paraId="21B611F0" w14:textId="5BB713FB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Trwałość i Naprawialność: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Oferowany sprzęt oraz instrumenty dydaktyczne charakteryzują się długim cyklem życia, dostępnością części zamiennych oraz odpornością na intensywne użytkowanie w warunkach szkolnych.</w:t>
      </w:r>
    </w:p>
    <w:p w14:paraId="60DAE3F3" w14:textId="77777777" w:rsidR="00EA051A" w:rsidRPr="000B4189" w:rsidRDefault="00EA051A" w:rsidP="00EA051A">
      <w:pPr>
        <w:numPr>
          <w:ilvl w:val="0"/>
          <w:numId w:val="1"/>
        </w:numPr>
        <w:spacing w:before="100" w:beforeAutospacing="1" w:after="150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Opakowania: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 Minimalizacja ilości opakowań z tworzyw sztucznych na rzecz materiałów biodegradowalnych lub w pełni przetwarzalnych (tektura falista).</w:t>
      </w:r>
    </w:p>
    <w:p w14:paraId="1F4907F7" w14:textId="633967DB" w:rsidR="00B709FE" w:rsidRPr="000B4189" w:rsidRDefault="00EA051A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Świadomy odpowiedzialności karnej za składanie fałszywych oświadczeń, potwierdzam prawdziwość powyższych danych. Niniejsze oświadczenie stanowi przedmiotowy środek dowodowy potwierdzający zgodność oferowanych dostaw z wymaganiami zamawiającego w</w:t>
      </w:r>
      <w:r w:rsidR="000B4189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>zakresie ochrony środowiska</w:t>
      </w:r>
      <w:r w:rsidR="000B4189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12736A0C" w14:textId="77777777" w:rsidR="00B709FE" w:rsidRPr="000B4189" w:rsidRDefault="00B709FE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867D138" w14:textId="43DC3330" w:rsidR="00EA051A" w:rsidRPr="000B4189" w:rsidRDefault="00B709FE" w:rsidP="00EA051A">
      <w:pPr>
        <w:spacing w:before="100" w:beforeAutospacing="1" w:after="100" w:afterAutospacing="1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                                                           </w:t>
      </w:r>
      <w:r w:rsidR="000B418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</w:t>
      </w:r>
      <w:r w:rsidRPr="000B4189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………………………………..</w:t>
      </w:r>
    </w:p>
    <w:p w14:paraId="51D2396B" w14:textId="6EF03B7D" w:rsidR="00EA051A" w:rsidRPr="000B4189" w:rsidRDefault="00B709FE" w:rsidP="00EA051A">
      <w:pPr>
        <w:jc w:val="center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</w:t>
      </w:r>
      <w:r w:rsidR="00EA051A"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(Podpis i pieczęć osoby uprawnionej</w:t>
      </w:r>
      <w:r w:rsidR="00EA051A"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</w:r>
      <w:r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</w:t>
      </w:r>
      <w:r w:rsidR="00EA051A" w:rsidRPr="000B418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do reprezentowania Wykonawcy)</w:t>
      </w:r>
    </w:p>
    <w:p w14:paraId="08F1A32E" w14:textId="77777777" w:rsidR="00EA051A" w:rsidRPr="000B4189" w:rsidRDefault="00EA051A" w:rsidP="00EA051A">
      <w:pPr>
        <w:shd w:val="clear" w:color="auto" w:fill="FFFFFF"/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</w:pPr>
      <w:r w:rsidRPr="000B4189">
        <w:rPr>
          <w:rFonts w:ascii="Calibri" w:eastAsia="Times New Roman" w:hAnsi="Calibri" w:cs="Calibri"/>
          <w:color w:val="666666"/>
          <w:kern w:val="0"/>
          <w:sz w:val="16"/>
          <w:szCs w:val="16"/>
          <w:lang w:eastAsia="pl-PL"/>
          <w14:ligatures w14:val="none"/>
        </w:rPr>
        <w:t>* Zasada „nie czynienia znaczącej szkody” (DNSH – Do No Significant Harm) interpretowana jest zgodnie z Komunikatem Komisji: Wytyczne techniczne dotyczące stosowania zasady „nie czyń znaczącej szkody” na podstawie rozporządzenia ustanawiającego Instrument na rzecz Odbudowy i Zwiększania Odporności (2021/C 58/01).</w:t>
      </w:r>
    </w:p>
    <w:p w14:paraId="534D719C" w14:textId="77777777" w:rsidR="00EF6F81" w:rsidRPr="000B4189" w:rsidRDefault="00EF6F81">
      <w:pPr>
        <w:rPr>
          <w:rFonts w:ascii="Calibri" w:hAnsi="Calibri" w:cs="Calibri"/>
        </w:rPr>
      </w:pPr>
    </w:p>
    <w:sectPr w:rsidR="00EF6F81" w:rsidRPr="000B41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A88A4" w14:textId="77777777" w:rsidR="00AB4E55" w:rsidRDefault="00AB4E55" w:rsidP="00B709FE">
      <w:r>
        <w:separator/>
      </w:r>
    </w:p>
  </w:endnote>
  <w:endnote w:type="continuationSeparator" w:id="0">
    <w:p w14:paraId="03C90085" w14:textId="77777777" w:rsidR="00AB4E55" w:rsidRDefault="00AB4E55" w:rsidP="00B7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6F4AC" w14:textId="77777777" w:rsidR="00AB4E55" w:rsidRDefault="00AB4E55" w:rsidP="00B709FE">
      <w:r>
        <w:separator/>
      </w:r>
    </w:p>
  </w:footnote>
  <w:footnote w:type="continuationSeparator" w:id="0">
    <w:p w14:paraId="51F1D3C2" w14:textId="77777777" w:rsidR="00AB4E55" w:rsidRDefault="00AB4E55" w:rsidP="00B70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AEF44" w14:textId="03CF7B19" w:rsidR="00B709FE" w:rsidRDefault="00B709FE">
    <w:pPr>
      <w:pStyle w:val="Nagwek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49B21ABD" wp14:editId="50B8A864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698329" cy="57848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8329" cy="5784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46680"/>
    <w:multiLevelType w:val="multilevel"/>
    <w:tmpl w:val="01AC8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959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51A"/>
    <w:rsid w:val="0004274B"/>
    <w:rsid w:val="0004446C"/>
    <w:rsid w:val="000B4189"/>
    <w:rsid w:val="002C6ABB"/>
    <w:rsid w:val="00343B7F"/>
    <w:rsid w:val="00405D0C"/>
    <w:rsid w:val="006C4B7E"/>
    <w:rsid w:val="00AA57D9"/>
    <w:rsid w:val="00AB4E55"/>
    <w:rsid w:val="00B709FE"/>
    <w:rsid w:val="00DC65C0"/>
    <w:rsid w:val="00E26408"/>
    <w:rsid w:val="00EA051A"/>
    <w:rsid w:val="00E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264FA"/>
  <w15:chartTrackingRefBased/>
  <w15:docId w15:val="{2263186D-9E37-124A-9C25-320C0F41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05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05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05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05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05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05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05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05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05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05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A05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05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05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05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05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05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05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05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05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05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51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05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05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05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05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05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05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05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051A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Domylnaczcionkaakapitu"/>
    <w:rsid w:val="00EA051A"/>
  </w:style>
  <w:style w:type="character" w:styleId="Pogrubienie">
    <w:name w:val="Strong"/>
    <w:basedOn w:val="Domylnaczcionkaakapitu"/>
    <w:uiPriority w:val="22"/>
    <w:qFormat/>
    <w:rsid w:val="00EA051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A051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709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09FE"/>
  </w:style>
  <w:style w:type="paragraph" w:styleId="Stopka">
    <w:name w:val="footer"/>
    <w:basedOn w:val="Normalny"/>
    <w:link w:val="StopkaZnak"/>
    <w:uiPriority w:val="99"/>
    <w:unhideWhenUsed/>
    <w:rsid w:val="00B709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0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599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Izabela Strzelczyk</cp:lastModifiedBy>
  <cp:revision>6</cp:revision>
  <dcterms:created xsi:type="dcterms:W3CDTF">2026-04-10T13:10:00Z</dcterms:created>
  <dcterms:modified xsi:type="dcterms:W3CDTF">2026-04-29T07:10:00Z</dcterms:modified>
</cp:coreProperties>
</file>